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F4EB9" w14:textId="77777777" w:rsidR="002A12EB" w:rsidRDefault="002A12EB" w:rsidP="00E478F5">
      <w:pPr>
        <w:ind w:left="720"/>
        <w:sectPr w:rsidR="002A12EB" w:rsidSect="00D269E7">
          <w:headerReference w:type="default" r:id="rId9"/>
          <w:footerReference w:type="default" r:id="rId10"/>
          <w:pgSz w:w="11906" w:h="16838"/>
          <w:pgMar w:top="0" w:right="0" w:bottom="0" w:left="0" w:header="709" w:footer="709" w:gutter="0"/>
          <w:cols w:space="708"/>
          <w:docGrid w:linePitch="360"/>
        </w:sectPr>
      </w:pPr>
    </w:p>
    <w:p w14:paraId="4026F373" w14:textId="77777777" w:rsidR="00E478F5" w:rsidRPr="00E478F5" w:rsidRDefault="00E478F5" w:rsidP="00E478F5">
      <w:pPr>
        <w:ind w:left="720"/>
        <w:rPr>
          <w:rFonts w:ascii="Arial" w:hAnsi="Arial" w:cs="Arial"/>
          <w:b/>
          <w:bCs/>
          <w:u w:val="single"/>
        </w:rPr>
      </w:pPr>
      <w:r w:rsidRPr="00E478F5">
        <w:rPr>
          <w:rFonts w:ascii="Arial" w:hAnsi="Arial" w:cs="Arial"/>
          <w:b/>
          <w:bCs/>
          <w:u w:val="single"/>
        </w:rPr>
        <w:t xml:space="preserve">Fair Work First </w:t>
      </w:r>
    </w:p>
    <w:p w14:paraId="31564E88" w14:textId="77777777" w:rsidR="00E478F5" w:rsidRPr="00E478F5" w:rsidRDefault="00E478F5" w:rsidP="00E478F5">
      <w:pPr>
        <w:ind w:left="720"/>
        <w:rPr>
          <w:rFonts w:ascii="Arial" w:hAnsi="Arial" w:cs="Arial"/>
        </w:rPr>
      </w:pPr>
      <w:r w:rsidRPr="00E478F5">
        <w:rPr>
          <w:rFonts w:ascii="Arial" w:hAnsi="Arial" w:cs="Arial"/>
        </w:rPr>
        <w:t>Fair Work First (FWF) is the Scottish Government’s flagship policy for driving high quality and fair work across Scotland by applying fair work criteria to grants, other funding and contracts awarded across the public sector. Fair work is defined as work that offers effective voice, fulfilment, opportunity, respect, and security. Through the FWF approach, employers are being asked to adopt fair working practices, specifically:</w:t>
      </w:r>
    </w:p>
    <w:p w14:paraId="570F8362" w14:textId="77777777" w:rsidR="00E478F5" w:rsidRPr="00E478F5" w:rsidRDefault="00E478F5" w:rsidP="00682119">
      <w:pPr>
        <w:numPr>
          <w:ilvl w:val="0"/>
          <w:numId w:val="1"/>
        </w:numPr>
        <w:spacing w:after="0" w:line="240" w:lineRule="auto"/>
        <w:ind w:left="1434" w:hanging="357"/>
        <w:rPr>
          <w:rFonts w:ascii="Arial" w:hAnsi="Arial" w:cs="Arial"/>
        </w:rPr>
      </w:pPr>
      <w:r w:rsidRPr="00E478F5">
        <w:rPr>
          <w:rFonts w:ascii="Arial" w:hAnsi="Arial" w:cs="Arial"/>
        </w:rPr>
        <w:t>Appropriate channels for effective voice</w:t>
      </w:r>
    </w:p>
    <w:p w14:paraId="0930277D" w14:textId="77777777" w:rsidR="00E478F5" w:rsidRPr="00E478F5" w:rsidRDefault="00E478F5" w:rsidP="00682119">
      <w:pPr>
        <w:numPr>
          <w:ilvl w:val="0"/>
          <w:numId w:val="1"/>
        </w:numPr>
        <w:spacing w:after="0" w:line="240" w:lineRule="auto"/>
        <w:ind w:left="1434" w:hanging="357"/>
        <w:rPr>
          <w:rFonts w:ascii="Arial" w:hAnsi="Arial" w:cs="Arial"/>
        </w:rPr>
      </w:pPr>
      <w:r w:rsidRPr="00E478F5">
        <w:rPr>
          <w:rFonts w:ascii="Arial" w:hAnsi="Arial" w:cs="Arial"/>
        </w:rPr>
        <w:t>Payment of real living wage</w:t>
      </w:r>
    </w:p>
    <w:p w14:paraId="17679492" w14:textId="77777777" w:rsidR="00E478F5" w:rsidRPr="00E478F5" w:rsidRDefault="00E478F5" w:rsidP="00682119">
      <w:pPr>
        <w:numPr>
          <w:ilvl w:val="0"/>
          <w:numId w:val="1"/>
        </w:numPr>
        <w:spacing w:after="0" w:line="240" w:lineRule="auto"/>
        <w:ind w:left="1434" w:hanging="357"/>
        <w:rPr>
          <w:rFonts w:ascii="Arial" w:hAnsi="Arial" w:cs="Arial"/>
        </w:rPr>
      </w:pPr>
      <w:r w:rsidRPr="00E478F5">
        <w:rPr>
          <w:rFonts w:ascii="Arial" w:hAnsi="Arial" w:cs="Arial"/>
        </w:rPr>
        <w:t>Investment in workforce development</w:t>
      </w:r>
    </w:p>
    <w:p w14:paraId="7BBB5451" w14:textId="77777777" w:rsidR="00E478F5" w:rsidRPr="00E478F5" w:rsidRDefault="00E478F5" w:rsidP="00682119">
      <w:pPr>
        <w:numPr>
          <w:ilvl w:val="0"/>
          <w:numId w:val="1"/>
        </w:numPr>
        <w:spacing w:after="0" w:line="240" w:lineRule="auto"/>
        <w:ind w:left="1434" w:hanging="357"/>
        <w:rPr>
          <w:rFonts w:ascii="Arial" w:hAnsi="Arial" w:cs="Arial"/>
        </w:rPr>
      </w:pPr>
      <w:r w:rsidRPr="00E478F5">
        <w:rPr>
          <w:rFonts w:ascii="Arial" w:hAnsi="Arial" w:cs="Arial"/>
        </w:rPr>
        <w:t>No inappropriate use of zero-hours contracts</w:t>
      </w:r>
    </w:p>
    <w:p w14:paraId="5C9E98DE" w14:textId="77777777" w:rsidR="00E478F5" w:rsidRDefault="00E478F5" w:rsidP="00682119">
      <w:pPr>
        <w:numPr>
          <w:ilvl w:val="0"/>
          <w:numId w:val="1"/>
        </w:numPr>
        <w:spacing w:after="0" w:line="240" w:lineRule="auto"/>
        <w:ind w:left="1434" w:hanging="357"/>
        <w:rPr>
          <w:rFonts w:ascii="Arial" w:hAnsi="Arial" w:cs="Arial"/>
        </w:rPr>
      </w:pPr>
      <w:r w:rsidRPr="00E478F5">
        <w:rPr>
          <w:rFonts w:ascii="Arial" w:hAnsi="Arial" w:cs="Arial"/>
        </w:rPr>
        <w:t>Action to tackle the gender pay gap and create a more diverse and inclusive workforce</w:t>
      </w:r>
    </w:p>
    <w:p w14:paraId="086EFAE7" w14:textId="77777777" w:rsidR="00682119" w:rsidRPr="00E478F5" w:rsidRDefault="00682119" w:rsidP="00682119">
      <w:pPr>
        <w:spacing w:after="0" w:line="240" w:lineRule="auto"/>
        <w:ind w:left="1434"/>
        <w:rPr>
          <w:rFonts w:ascii="Arial" w:hAnsi="Arial" w:cs="Arial"/>
        </w:rPr>
      </w:pPr>
    </w:p>
    <w:p w14:paraId="4B5B56C9" w14:textId="394C0FD7" w:rsidR="00E478F5" w:rsidRPr="00E478F5" w:rsidRDefault="00E478F5" w:rsidP="00E478F5">
      <w:pPr>
        <w:ind w:left="720"/>
        <w:rPr>
          <w:rFonts w:ascii="Arial" w:hAnsi="Arial" w:cs="Arial"/>
        </w:rPr>
      </w:pPr>
      <w:r w:rsidRPr="00E478F5">
        <w:rPr>
          <w:rFonts w:ascii="Arial" w:hAnsi="Arial" w:cs="Arial"/>
        </w:rPr>
        <w:t xml:space="preserve">Glasgow Guarantee is committed to implementing fair work principles, which </w:t>
      </w:r>
      <w:r w:rsidR="00682119">
        <w:rPr>
          <w:rFonts w:ascii="Arial" w:hAnsi="Arial" w:cs="Arial"/>
        </w:rPr>
        <w:t>is</w:t>
      </w:r>
      <w:r w:rsidRPr="00E478F5">
        <w:rPr>
          <w:rFonts w:ascii="Arial" w:hAnsi="Arial" w:cs="Arial"/>
        </w:rPr>
        <w:t xml:space="preserve"> reflective in the </w:t>
      </w:r>
      <w:r w:rsidR="00682119">
        <w:rPr>
          <w:rFonts w:ascii="Arial" w:hAnsi="Arial" w:cs="Arial"/>
        </w:rPr>
        <w:t>current</w:t>
      </w:r>
      <w:r w:rsidRPr="00E478F5">
        <w:rPr>
          <w:rFonts w:ascii="Arial" w:hAnsi="Arial" w:cs="Arial"/>
        </w:rPr>
        <w:t xml:space="preserve"> grant offer. </w:t>
      </w:r>
    </w:p>
    <w:p w14:paraId="0A1D4A91" w14:textId="77777777" w:rsidR="00E478F5" w:rsidRPr="00E478F5" w:rsidRDefault="00E478F5" w:rsidP="00E478F5">
      <w:pPr>
        <w:ind w:left="720"/>
        <w:rPr>
          <w:rFonts w:ascii="Arial" w:hAnsi="Arial" w:cs="Arial"/>
          <w:b/>
          <w:bCs/>
        </w:rPr>
      </w:pPr>
    </w:p>
    <w:p w14:paraId="20C26595" w14:textId="77777777" w:rsidR="00E478F5" w:rsidRPr="00E478F5" w:rsidRDefault="00E478F5" w:rsidP="00E478F5">
      <w:pPr>
        <w:ind w:left="720"/>
        <w:rPr>
          <w:rFonts w:ascii="Arial" w:hAnsi="Arial" w:cs="Arial"/>
          <w:b/>
          <w:bCs/>
          <w:u w:val="single"/>
        </w:rPr>
      </w:pPr>
      <w:r w:rsidRPr="00E478F5">
        <w:rPr>
          <w:rFonts w:ascii="Arial" w:hAnsi="Arial" w:cs="Arial"/>
          <w:b/>
          <w:bCs/>
          <w:u w:val="single"/>
        </w:rPr>
        <w:t>Real Living Wage</w:t>
      </w:r>
    </w:p>
    <w:p w14:paraId="5CBFD4DA" w14:textId="0346E854" w:rsidR="00E478F5" w:rsidRPr="00E478F5" w:rsidRDefault="00E478F5" w:rsidP="00E478F5">
      <w:pPr>
        <w:ind w:left="720"/>
        <w:rPr>
          <w:rFonts w:ascii="Arial" w:hAnsi="Arial" w:cs="Arial"/>
        </w:rPr>
      </w:pPr>
      <w:r w:rsidRPr="00E478F5">
        <w:rPr>
          <w:rFonts w:ascii="Arial" w:hAnsi="Arial" w:cs="Arial"/>
        </w:rPr>
        <w:t xml:space="preserve">Scottish Government is committed to tackling the cost-of-living crisis, ensuring workers are paid a rate of pay that meets the cost of living and not the Scottish minimum. The real living wage is independently calculated based on what people need to earn to get by. Glasgow Guarantee requires employers to pay the </w:t>
      </w:r>
      <w:r w:rsidR="00682119">
        <w:rPr>
          <w:rFonts w:ascii="Arial" w:hAnsi="Arial" w:cs="Arial"/>
        </w:rPr>
        <w:t>Real</w:t>
      </w:r>
      <w:r w:rsidRPr="00E478F5">
        <w:rPr>
          <w:rFonts w:ascii="Arial" w:hAnsi="Arial" w:cs="Arial"/>
        </w:rPr>
        <w:t xml:space="preserve"> Living Wage, which is currently £</w:t>
      </w:r>
      <w:r w:rsidR="00682119">
        <w:rPr>
          <w:rFonts w:ascii="Arial" w:hAnsi="Arial" w:cs="Arial"/>
        </w:rPr>
        <w:t>12</w:t>
      </w:r>
      <w:r w:rsidRPr="00E478F5">
        <w:rPr>
          <w:rFonts w:ascii="Arial" w:hAnsi="Arial" w:cs="Arial"/>
        </w:rPr>
        <w:t xml:space="preserve"> per hour.</w:t>
      </w:r>
    </w:p>
    <w:p w14:paraId="46559339" w14:textId="77777777" w:rsidR="00E478F5" w:rsidRPr="00E478F5" w:rsidRDefault="00E478F5" w:rsidP="00E478F5">
      <w:pPr>
        <w:ind w:left="720"/>
        <w:rPr>
          <w:rFonts w:ascii="Arial" w:hAnsi="Arial" w:cs="Arial"/>
        </w:rPr>
      </w:pPr>
    </w:p>
    <w:p w14:paraId="5BFDDE5A" w14:textId="77777777" w:rsidR="00E478F5" w:rsidRPr="00E478F5" w:rsidRDefault="00E478F5" w:rsidP="00E478F5">
      <w:pPr>
        <w:ind w:left="720"/>
        <w:rPr>
          <w:rFonts w:ascii="Arial" w:hAnsi="Arial" w:cs="Arial"/>
          <w:b/>
          <w:bCs/>
          <w:u w:val="single"/>
        </w:rPr>
      </w:pPr>
      <w:r w:rsidRPr="00E478F5">
        <w:rPr>
          <w:rFonts w:ascii="Arial" w:hAnsi="Arial" w:cs="Arial"/>
          <w:b/>
          <w:bCs/>
          <w:u w:val="single"/>
        </w:rPr>
        <w:t>Effective Voice</w:t>
      </w:r>
    </w:p>
    <w:p w14:paraId="35480B12" w14:textId="77777777" w:rsidR="00E478F5" w:rsidRPr="00E478F5" w:rsidRDefault="00E478F5" w:rsidP="00E478F5">
      <w:pPr>
        <w:ind w:left="720"/>
        <w:rPr>
          <w:rFonts w:ascii="Arial" w:hAnsi="Arial" w:cs="Arial"/>
        </w:rPr>
      </w:pPr>
      <w:r w:rsidRPr="00E478F5">
        <w:rPr>
          <w:rFonts w:ascii="Arial" w:hAnsi="Arial" w:cs="Arial"/>
        </w:rPr>
        <w:t>For individuals to have an effective voice in the workplace is crucially important. Effective voice requires an environment where there is space for open conversation and for employees’ views to be expressed, listened too and to make a difference; it is a benefit to both the individual and the organisation. Employees, their representatives, and the employer should work in partnership to ensure the right decisions are made for fair and equitable work. Appropriate channels for effective voice can include trade union recognition.</w:t>
      </w:r>
    </w:p>
    <w:p w14:paraId="27DD8C5B" w14:textId="77777777" w:rsidR="00E478F5" w:rsidRPr="00E478F5" w:rsidRDefault="00E478F5" w:rsidP="00E478F5">
      <w:pPr>
        <w:ind w:left="720"/>
        <w:rPr>
          <w:rFonts w:ascii="Arial" w:hAnsi="Arial" w:cs="Arial"/>
        </w:rPr>
      </w:pPr>
    </w:p>
    <w:p w14:paraId="2E9FF99D" w14:textId="6350B2C3" w:rsidR="00E478F5" w:rsidRPr="00682119" w:rsidRDefault="00E478F5" w:rsidP="00682119">
      <w:pPr>
        <w:ind w:left="720"/>
        <w:rPr>
          <w:rFonts w:ascii="Arial" w:hAnsi="Arial" w:cs="Arial"/>
          <w:sz w:val="20"/>
          <w:szCs w:val="20"/>
        </w:rPr>
      </w:pPr>
      <w:r w:rsidRPr="00E478F5">
        <w:rPr>
          <w:rFonts w:ascii="Arial" w:hAnsi="Arial" w:cs="Arial"/>
        </w:rPr>
        <w:t xml:space="preserve">To help your organisation progress Fair Work, please access the Fair Work tool - </w:t>
      </w:r>
      <w:hyperlink r:id="rId11" w:history="1">
        <w:r w:rsidRPr="00682119">
          <w:rPr>
            <w:rStyle w:val="Hyperlink"/>
            <w:rFonts w:ascii="Arial" w:hAnsi="Arial" w:cs="Arial"/>
          </w:rPr>
          <w:t>https://fairworktool.scot/</w:t>
        </w:r>
      </w:hyperlink>
      <w:r w:rsidRPr="00682119">
        <w:rPr>
          <w:rFonts w:ascii="Arial" w:hAnsi="Arial" w:cs="Arial"/>
        </w:rPr>
        <w:t xml:space="preserve"> </w:t>
      </w:r>
    </w:p>
    <w:p w14:paraId="377AD315" w14:textId="4A37CF48" w:rsidR="00524114" w:rsidRPr="00682119" w:rsidRDefault="00E478F5" w:rsidP="00E478F5">
      <w:pPr>
        <w:ind w:left="720"/>
        <w:rPr>
          <w:rFonts w:ascii="Arial" w:hAnsi="Arial" w:cs="Arial"/>
          <w:sz w:val="20"/>
          <w:szCs w:val="20"/>
        </w:rPr>
      </w:pPr>
      <w:r w:rsidRPr="00E478F5">
        <w:rPr>
          <w:rFonts w:ascii="Arial" w:hAnsi="Arial" w:cs="Arial"/>
        </w:rPr>
        <w:t xml:space="preserve">Full guidance on Fair Work First can be read online - </w:t>
      </w:r>
      <w:hyperlink r:id="rId12" w:history="1">
        <w:r w:rsidRPr="00682119">
          <w:rPr>
            <w:rStyle w:val="Hyperlink"/>
            <w:rFonts w:ascii="Arial" w:hAnsi="Arial" w:cs="Arial"/>
          </w:rPr>
          <w:t>https://www.gov.scot/binaries/content/documents/govscot/publications/advice-and-guidance/2023/03/fair-work-first-guidance-2/documents/fair-work-first-guidance-supporting-implementation-fair-work-first-workplaces-scotland/fair-work-first-guidance-supporting-implementation-fair-work-first-workplaces-scotland/govscot%3Adocument/fair-work-first-guidance-supporting-implementation-fair-work-first-workplaces-scotland.pdf</w:t>
        </w:r>
      </w:hyperlink>
    </w:p>
    <w:sectPr w:rsidR="00524114" w:rsidRPr="00682119" w:rsidSect="00E478F5">
      <w:type w:val="continuous"/>
      <w:pgSz w:w="11906" w:h="16838"/>
      <w:pgMar w:top="232" w:right="232" w:bottom="232" w:left="23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F6EA4" w14:textId="77777777" w:rsidR="00FE2434" w:rsidRDefault="00FE2434" w:rsidP="00D269E7">
      <w:pPr>
        <w:spacing w:after="0" w:line="240" w:lineRule="auto"/>
      </w:pPr>
      <w:r>
        <w:separator/>
      </w:r>
    </w:p>
  </w:endnote>
  <w:endnote w:type="continuationSeparator" w:id="0">
    <w:p w14:paraId="7FAECD97" w14:textId="77777777" w:rsidR="00FE2434" w:rsidRDefault="00FE2434" w:rsidP="00D26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35D33" w14:textId="46570989" w:rsidR="00D269E7" w:rsidRDefault="00D269E7">
    <w:pPr>
      <w:pStyle w:val="Footer"/>
    </w:pPr>
    <w:r>
      <w:rPr>
        <w:noProof/>
      </w:rPr>
      <w:drawing>
        <wp:inline distT="0" distB="0" distL="0" distR="0" wp14:anchorId="1415B9CB" wp14:editId="13A7908F">
          <wp:extent cx="7559040" cy="9144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040" cy="914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3EBEB" w14:textId="77777777" w:rsidR="00FE2434" w:rsidRDefault="00FE2434" w:rsidP="00D269E7">
      <w:pPr>
        <w:spacing w:after="0" w:line="240" w:lineRule="auto"/>
      </w:pPr>
      <w:r>
        <w:separator/>
      </w:r>
    </w:p>
  </w:footnote>
  <w:footnote w:type="continuationSeparator" w:id="0">
    <w:p w14:paraId="3540B52B" w14:textId="77777777" w:rsidR="00FE2434" w:rsidRDefault="00FE2434" w:rsidP="00D26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DF041" w14:textId="7D6F3B8F" w:rsidR="00D269E7" w:rsidRDefault="00D269E7">
    <w:pPr>
      <w:pStyle w:val="Header"/>
    </w:pPr>
    <w:r>
      <w:rPr>
        <w:noProof/>
      </w:rPr>
      <w:drawing>
        <wp:inline distT="0" distB="0" distL="0" distR="0" wp14:anchorId="2F4CC720" wp14:editId="0F3B53A4">
          <wp:extent cx="7559040" cy="1530096"/>
          <wp:effectExtent l="0" t="0" r="3810" b="0"/>
          <wp:docPr id="3" name="Picture 3"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pers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040" cy="15300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8526C"/>
    <w:multiLevelType w:val="hybridMultilevel"/>
    <w:tmpl w:val="87EAB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1480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E7"/>
    <w:rsid w:val="001B6D39"/>
    <w:rsid w:val="002A12EB"/>
    <w:rsid w:val="002E5631"/>
    <w:rsid w:val="00502492"/>
    <w:rsid w:val="00524114"/>
    <w:rsid w:val="00682119"/>
    <w:rsid w:val="007526FF"/>
    <w:rsid w:val="009A13C5"/>
    <w:rsid w:val="00A120BB"/>
    <w:rsid w:val="00C009C9"/>
    <w:rsid w:val="00C9286B"/>
    <w:rsid w:val="00D269E7"/>
    <w:rsid w:val="00E478F5"/>
    <w:rsid w:val="00FE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FB29D"/>
  <w15:chartTrackingRefBased/>
  <w15:docId w15:val="{218DB29C-5BB1-4B96-9AE7-144DAF89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9E7"/>
  </w:style>
  <w:style w:type="paragraph" w:styleId="Footer">
    <w:name w:val="footer"/>
    <w:basedOn w:val="Normal"/>
    <w:link w:val="FooterChar"/>
    <w:uiPriority w:val="99"/>
    <w:unhideWhenUsed/>
    <w:rsid w:val="00D269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9E7"/>
  </w:style>
  <w:style w:type="character" w:styleId="Hyperlink">
    <w:name w:val="Hyperlink"/>
    <w:basedOn w:val="DefaultParagraphFont"/>
    <w:uiPriority w:val="99"/>
    <w:unhideWhenUsed/>
    <w:rsid w:val="00E478F5"/>
    <w:rPr>
      <w:color w:val="0563C1" w:themeColor="hyperlink"/>
      <w:u w:val="single"/>
    </w:rPr>
  </w:style>
  <w:style w:type="character" w:styleId="UnresolvedMention">
    <w:name w:val="Unresolved Mention"/>
    <w:basedOn w:val="DefaultParagraphFont"/>
    <w:uiPriority w:val="99"/>
    <w:semiHidden/>
    <w:unhideWhenUsed/>
    <w:rsid w:val="00E4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scot/binaries/content/documents/govscot/publications/advice-and-guidance/2023/03/fair-work-first-guidance-2/documents/fair-work-first-guidance-supporting-implementation-fair-work-first-workplaces-scotland/fair-work-first-guidance-supporting-implementation-fair-work-first-workplaces-scotland/govscot%3Adocument/fair-work-first-guidance-supporting-implementation-fair-work-first-workplaces-scotland.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airworktool.scot/"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e190743-cbc9-4414-8778-0e0b8638ef61" value=""/>
  <element uid="e3747532-42d1-43b9-8ba8-1bf45779edd5" value=""/>
</sisl>
</file>

<file path=customXml/itemProps1.xml><?xml version="1.0" encoding="utf-8"?>
<ds:datastoreItem xmlns:ds="http://schemas.openxmlformats.org/officeDocument/2006/customXml" ds:itemID="{74FC9B6F-82EA-4CD0-AC09-4CF94DE647BE}">
  <ds:schemaRefs>
    <ds:schemaRef ds:uri="http://schemas.openxmlformats.org/officeDocument/2006/bibliography"/>
  </ds:schemaRefs>
</ds:datastoreItem>
</file>

<file path=customXml/itemProps2.xml><?xml version="1.0" encoding="utf-8"?>
<ds:datastoreItem xmlns:ds="http://schemas.openxmlformats.org/officeDocument/2006/customXml" ds:itemID="{D047FC33-37C3-4FFF-93BE-51E5882A360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417</Words>
  <Characters>2377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Tuttle, Kirsten</dc:creator>
  <cp:keywords>[NOT OFFICIAL]</cp:keywords>
  <dc:description/>
  <cp:lastModifiedBy>Boyd, Emma (CED)</cp:lastModifiedBy>
  <cp:revision>2</cp:revision>
  <dcterms:created xsi:type="dcterms:W3CDTF">2024-04-18T13:29:00Z</dcterms:created>
  <dcterms:modified xsi:type="dcterms:W3CDTF">2024-04-18T13:29:00Z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a06f33f3-5d17-43f8-92e9-bbeb9167ce24</vt:lpwstr>
  </property>
  <property fmtid="{D5CDD505-2E9C-101B-9397-08002B2CF9AE}" pid="3" name="bjSaver">
    <vt:lpwstr>N3hOOpKli8A9VQvbHDtDOCHdId3ioceW</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uid="de190743-cbc9-4414-8778-0e0b8638ef61" value="" /&gt;&lt;element uid="e3747532-42d1-43b9-8ba8-1bf45779edd5" value="" /&gt;&lt;/sisl&gt;</vt:lpwstr>
  </property>
  <property fmtid="{D5CDD505-2E9C-101B-9397-08002B2CF9AE}" pid="6" name="bjDocumentSecurityLabel">
    <vt:lpwstr>NOT OFFICIAL</vt:lpwstr>
  </property>
  <property fmtid="{D5CDD505-2E9C-101B-9397-08002B2CF9AE}" pid="7" name="gcc-meta-protectivemarking">
    <vt:lpwstr>[NOT OFFICIAL]</vt:lpwstr>
  </property>
</Properties>
</file>